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0E" w:rsidRDefault="00A96D0E" w:rsidP="008A2AE9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A2AE9" w:rsidRDefault="008A2AE9" w:rsidP="008A2AE9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57785">
        <w:rPr>
          <w:rFonts w:ascii="Times New Roman" w:hAnsi="Times New Roman" w:cs="Times New Roman"/>
          <w:sz w:val="24"/>
          <w:szCs w:val="24"/>
        </w:rPr>
        <w:t xml:space="preserve">1. Паспорт муниципальной программы Зиминского районного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785">
        <w:rPr>
          <w:rFonts w:ascii="Times New Roman" w:hAnsi="Times New Roman" w:cs="Times New Roman"/>
          <w:sz w:val="24"/>
          <w:szCs w:val="24"/>
        </w:rPr>
        <w:t xml:space="preserve">образования «Развитие инженерной инфраструктуры и дорожного хозяйства </w:t>
      </w:r>
    </w:p>
    <w:p w:rsidR="008A2AE9" w:rsidRPr="00B90CFD" w:rsidRDefault="008A2AE9" w:rsidP="008A2AE9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57785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785">
        <w:rPr>
          <w:rFonts w:ascii="Times New Roman" w:hAnsi="Times New Roman" w:cs="Times New Roman"/>
          <w:sz w:val="24"/>
          <w:szCs w:val="24"/>
        </w:rPr>
        <w:t xml:space="preserve">Зиминского района» </w:t>
      </w:r>
      <w:r w:rsidRPr="00B90CFD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1423"/>
        <w:gridCol w:w="8072"/>
      </w:tblGrid>
      <w:tr w:rsidR="008A2AE9" w:rsidRPr="008A2AE9" w:rsidTr="000508B7">
        <w:trPr>
          <w:trHeight w:val="240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Развитие инженерной инфраструктуры и дорожного хозяйства</w:t>
            </w:r>
          </w:p>
          <w:p w:rsidR="008A2AE9" w:rsidRPr="008A2AE9" w:rsidRDefault="008A2AE9" w:rsidP="000508B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на территории Зиминского района</w:t>
            </w:r>
          </w:p>
        </w:tc>
      </w:tr>
      <w:tr w:rsidR="008A2AE9" w:rsidRPr="008A2AE9" w:rsidTr="000508B7">
        <w:trPr>
          <w:trHeight w:val="335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Отдел жилищно-коммунального хозяйства и экологии</w:t>
            </w:r>
          </w:p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администрации Зиминского районного муниципального образования</w:t>
            </w:r>
          </w:p>
        </w:tc>
      </w:tr>
      <w:tr w:rsidR="008A2AE9" w:rsidRPr="008A2AE9" w:rsidTr="000508B7">
        <w:trPr>
          <w:trHeight w:val="335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E9" w:rsidRPr="008A2AE9" w:rsidRDefault="008A2AE9" w:rsidP="000508B7">
            <w:pPr>
              <w:pStyle w:val="Bodytext20"/>
              <w:shd w:val="clear" w:color="auto" w:fill="auto"/>
              <w:tabs>
                <w:tab w:val="left" w:pos="1134"/>
              </w:tabs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A2AE9" w:rsidRPr="008A2AE9" w:rsidTr="000508B7">
        <w:trPr>
          <w:trHeight w:val="335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E9" w:rsidRPr="008A2AE9" w:rsidRDefault="008A2AE9" w:rsidP="000508B7">
            <w:pPr>
              <w:pStyle w:val="Bodytext20"/>
              <w:shd w:val="clear" w:color="auto" w:fill="auto"/>
              <w:tabs>
                <w:tab w:val="left" w:pos="1134"/>
              </w:tabs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Участники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A2AE9" w:rsidRPr="008A2AE9" w:rsidTr="000508B7">
        <w:trPr>
          <w:trHeight w:val="931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Повышение качества предоставляемых жилищно-коммунальных услуг, модернизация и развитие коммунальной инфраструктуры, внедрение энергосберегающих технологий и повышение энергетической эффективности, </w:t>
            </w: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обеспечение бесперебойного и безопасного функционирования дорожного хозяйства</w:t>
            </w: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территории Зиминского района. </w:t>
            </w:r>
          </w:p>
        </w:tc>
      </w:tr>
      <w:tr w:rsidR="008A2AE9" w:rsidRPr="008A2AE9" w:rsidTr="000508B7">
        <w:trPr>
          <w:trHeight w:val="1409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Задачи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1.Повышение надежности функционирования систем коммунальной инфраструктуры (минимизация аварий и сбоев), обеспечение комфортных условий проживания граждан на территории Зиминского района.</w:t>
            </w:r>
          </w:p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2.Повышение эффективности использования энергетических ресурсов на территории Зиминского района.</w:t>
            </w:r>
          </w:p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>3.Сохранение и развитие автомобильных дорог общего пользования местного значения вне границ населенных пунктов в границах Зиминского района.</w:t>
            </w:r>
          </w:p>
        </w:tc>
      </w:tr>
      <w:tr w:rsidR="008A2AE9" w:rsidRPr="008A2AE9" w:rsidTr="000508B7">
        <w:trPr>
          <w:trHeight w:val="240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Сроки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2021 – 2026 годы</w:t>
            </w:r>
          </w:p>
        </w:tc>
      </w:tr>
      <w:tr w:rsidR="008A2AE9" w:rsidRPr="008A2AE9" w:rsidTr="000508B7">
        <w:trPr>
          <w:trHeight w:val="1407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Целевые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показатели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bCs/>
                <w:sz w:val="18"/>
                <w:szCs w:val="18"/>
              </w:rPr>
              <w:t>1.Количество модернизированных объектов коммунальной инфраструктуры, обслуживающих объекты социальной сферы.</w:t>
            </w:r>
          </w:p>
          <w:p w:rsidR="008A2AE9" w:rsidRPr="008A2AE9" w:rsidRDefault="008A2AE9" w:rsidP="000508B7">
            <w:pPr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bCs/>
                <w:sz w:val="18"/>
                <w:szCs w:val="18"/>
              </w:rPr>
              <w:t>2.Количество аварий и сбоев на объектах коммунальной инфраструктуры</w:t>
            </w:r>
            <w:r w:rsidRPr="008A2AE9">
              <w:rPr>
                <w:sz w:val="18"/>
                <w:szCs w:val="18"/>
              </w:rPr>
              <w:t>.</w:t>
            </w:r>
          </w:p>
          <w:p w:rsidR="008A2AE9" w:rsidRPr="008A2AE9" w:rsidRDefault="008A2AE9" w:rsidP="000508B7">
            <w:pPr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sz w:val="18"/>
                <w:szCs w:val="18"/>
              </w:rPr>
              <w:t>3.Уровень износа объектов коммунальной инфраструктуры.</w:t>
            </w:r>
          </w:p>
          <w:p w:rsidR="008A2AE9" w:rsidRPr="008A2AE9" w:rsidRDefault="008A2AE9" w:rsidP="000508B7">
            <w:pPr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sz w:val="18"/>
                <w:szCs w:val="18"/>
              </w:rPr>
              <w:t xml:space="preserve">4.Обеспечение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на территории Зиминского района </w:t>
            </w:r>
          </w:p>
          <w:p w:rsidR="008A2AE9" w:rsidRPr="008A2AE9" w:rsidRDefault="008A2AE9" w:rsidP="000508B7">
            <w:pPr>
              <w:jc w:val="both"/>
              <w:rPr>
                <w:sz w:val="18"/>
                <w:szCs w:val="18"/>
              </w:rPr>
            </w:pPr>
            <w:r w:rsidRPr="008A2AE9">
              <w:rPr>
                <w:sz w:val="18"/>
                <w:szCs w:val="18"/>
              </w:rPr>
              <w:t>5.Доля протяженности автомобильных дорог общего пользования местного значения вне границ населенных пунктов в границах Зиминского района, не отвечающих нормативным требованиям к транспортно-эксплуатационным показателям.</w:t>
            </w:r>
          </w:p>
        </w:tc>
      </w:tr>
      <w:tr w:rsidR="008A2AE9" w:rsidRPr="008A2AE9" w:rsidTr="000508B7">
        <w:trPr>
          <w:trHeight w:val="240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Подпрограммы 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1) Подпрограмма «Модернизация объектов коммунальной инфраструктуры Зиминского района»  </w:t>
            </w:r>
          </w:p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2) Подпрограмма «Энергосбережение и повышение энергетической эффективности в Зиминском районе»  </w:t>
            </w:r>
          </w:p>
          <w:p w:rsidR="008A2AE9" w:rsidRPr="008A2AE9" w:rsidRDefault="008A2AE9" w:rsidP="000508B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3) </w:t>
            </w: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автомобильных дорог Зиминского района» </w:t>
            </w:r>
          </w:p>
        </w:tc>
      </w:tr>
      <w:tr w:rsidR="008A2AE9" w:rsidRPr="008A2AE9" w:rsidTr="000508B7">
        <w:trPr>
          <w:trHeight w:val="240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Объемы и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финансирования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7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25"/>
              <w:gridCol w:w="951"/>
              <w:gridCol w:w="1037"/>
              <w:gridCol w:w="882"/>
              <w:gridCol w:w="882"/>
              <w:gridCol w:w="882"/>
              <w:gridCol w:w="882"/>
              <w:gridCol w:w="882"/>
            </w:tblGrid>
            <w:tr w:rsidR="008A2AE9" w:rsidRPr="008A2AE9" w:rsidTr="00A96D0E">
              <w:trPr>
                <w:trHeight w:val="699"/>
              </w:trPr>
              <w:tc>
                <w:tcPr>
                  <w:tcW w:w="1525" w:type="dxa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both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Сроки 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both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реализации</w:t>
                  </w:r>
                </w:p>
              </w:tc>
              <w:tc>
                <w:tcPr>
                  <w:tcW w:w="951" w:type="dxa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Всего по программе тыс. руб.</w:t>
                  </w:r>
                </w:p>
              </w:tc>
              <w:tc>
                <w:tcPr>
                  <w:tcW w:w="1037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2021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2022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2023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2024 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2025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2026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год</w:t>
                  </w:r>
                </w:p>
              </w:tc>
            </w:tr>
            <w:tr w:rsidR="008A2AE9" w:rsidRPr="008A2AE9" w:rsidTr="00A96D0E">
              <w:trPr>
                <w:trHeight w:val="64"/>
              </w:trPr>
              <w:tc>
                <w:tcPr>
                  <w:tcW w:w="1525" w:type="dxa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Общий объем финансирования, тыс. руб.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 в т.ч.</w:t>
                  </w:r>
                </w:p>
              </w:tc>
              <w:tc>
                <w:tcPr>
                  <w:tcW w:w="951" w:type="dxa"/>
                  <w:vAlign w:val="center"/>
                </w:tcPr>
                <w:p w:rsidR="008A2AE9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48131,041</w:t>
                  </w:r>
                </w:p>
              </w:tc>
              <w:tc>
                <w:tcPr>
                  <w:tcW w:w="1037" w:type="dxa"/>
                  <w:vAlign w:val="center"/>
                </w:tcPr>
                <w:p w:rsidR="008A2AE9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14 160,341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6313,200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6583,700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A96D0E" w:rsidP="00A96D0E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7053</w:t>
                  </w:r>
                  <w:r w:rsidR="008A2AE9" w:rsidRPr="00A96D0E">
                    <w:rPr>
                      <w:sz w:val="16"/>
                      <w:szCs w:val="16"/>
                    </w:rPr>
                    <w:t>,</w:t>
                  </w:r>
                  <w:r w:rsidRPr="00A96D0E">
                    <w:rPr>
                      <w:sz w:val="16"/>
                      <w:szCs w:val="16"/>
                    </w:rPr>
                    <w:t>8</w:t>
                  </w:r>
                  <w:r w:rsidR="008A2AE9" w:rsidRPr="00A96D0E">
                    <w:rPr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7010,000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7010,000</w:t>
                  </w:r>
                </w:p>
              </w:tc>
            </w:tr>
            <w:tr w:rsidR="008A2AE9" w:rsidRPr="008A2AE9" w:rsidTr="00A96D0E">
              <w:trPr>
                <w:trHeight w:val="333"/>
              </w:trPr>
              <w:tc>
                <w:tcPr>
                  <w:tcW w:w="1525" w:type="dxa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областной</w:t>
                  </w:r>
                </w:p>
                <w:p w:rsidR="008A2AE9" w:rsidRPr="00A96D0E" w:rsidRDefault="008A2AE9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 бюджет </w:t>
                  </w:r>
                </w:p>
              </w:tc>
              <w:tc>
                <w:tcPr>
                  <w:tcW w:w="951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1037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</w:tr>
            <w:tr w:rsidR="00A96D0E" w:rsidRPr="008A2AE9" w:rsidTr="00A96D0E">
              <w:trPr>
                <w:trHeight w:val="281"/>
              </w:trPr>
              <w:tc>
                <w:tcPr>
                  <w:tcW w:w="1525" w:type="dxa"/>
                </w:tcPr>
                <w:p w:rsidR="00A96D0E" w:rsidRPr="00A96D0E" w:rsidRDefault="00A96D0E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местный</w:t>
                  </w:r>
                </w:p>
                <w:p w:rsidR="00A96D0E" w:rsidRPr="00A96D0E" w:rsidRDefault="00A96D0E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 бюджет </w:t>
                  </w:r>
                </w:p>
              </w:tc>
              <w:tc>
                <w:tcPr>
                  <w:tcW w:w="951" w:type="dxa"/>
                  <w:vAlign w:val="center"/>
                </w:tcPr>
                <w:p w:rsidR="00A96D0E" w:rsidRPr="00A96D0E" w:rsidRDefault="00A96D0E" w:rsidP="00104259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48131,041</w:t>
                  </w:r>
                </w:p>
              </w:tc>
              <w:tc>
                <w:tcPr>
                  <w:tcW w:w="1037" w:type="dxa"/>
                  <w:vAlign w:val="center"/>
                </w:tcPr>
                <w:p w:rsidR="00A96D0E" w:rsidRPr="00A96D0E" w:rsidRDefault="00A96D0E" w:rsidP="00104259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14 160,341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6313,200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A96D0E" w:rsidP="00104259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6583,700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A96D0E" w:rsidP="00104259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7053,800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7010,000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A96D0E" w:rsidRPr="00A96D0E" w:rsidRDefault="00A96D0E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7010,000</w:t>
                  </w:r>
                </w:p>
              </w:tc>
            </w:tr>
            <w:tr w:rsidR="008A2AE9" w:rsidRPr="008A2AE9" w:rsidTr="00A96D0E">
              <w:trPr>
                <w:trHeight w:val="318"/>
              </w:trPr>
              <w:tc>
                <w:tcPr>
                  <w:tcW w:w="1525" w:type="dxa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 xml:space="preserve">внебюджетные источники  </w:t>
                  </w:r>
                </w:p>
              </w:tc>
              <w:tc>
                <w:tcPr>
                  <w:tcW w:w="951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1037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82" w:type="dxa"/>
                  <w:vAlign w:val="center"/>
                </w:tcPr>
                <w:p w:rsidR="008A2AE9" w:rsidRPr="00A96D0E" w:rsidRDefault="008A2AE9" w:rsidP="000508B7">
                  <w:pPr>
                    <w:shd w:val="clear" w:color="auto" w:fill="FFFFFF"/>
                    <w:ind w:right="-1"/>
                    <w:jc w:val="center"/>
                    <w:rPr>
                      <w:sz w:val="16"/>
                      <w:szCs w:val="16"/>
                    </w:rPr>
                  </w:pPr>
                  <w:r w:rsidRPr="00A96D0E">
                    <w:rPr>
                      <w:sz w:val="16"/>
                      <w:szCs w:val="16"/>
                    </w:rPr>
                    <w:t>0,000</w:t>
                  </w:r>
                </w:p>
              </w:tc>
            </w:tr>
          </w:tbl>
          <w:p w:rsidR="008A2AE9" w:rsidRPr="008A2AE9" w:rsidRDefault="008A2AE9" w:rsidP="000508B7">
            <w:pPr>
              <w:widowControl/>
              <w:tabs>
                <w:tab w:val="left" w:pos="-75"/>
                <w:tab w:val="left" w:pos="3761"/>
              </w:tabs>
              <w:jc w:val="both"/>
              <w:rPr>
                <w:sz w:val="18"/>
                <w:szCs w:val="18"/>
              </w:rPr>
            </w:pPr>
          </w:p>
        </w:tc>
      </w:tr>
      <w:tr w:rsidR="008A2AE9" w:rsidRPr="008A2AE9" w:rsidTr="000508B7">
        <w:trPr>
          <w:trHeight w:val="65"/>
        </w:trPr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Ожидаемые 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>результаты  реализации</w:t>
            </w:r>
          </w:p>
          <w:p w:rsidR="008A2AE9" w:rsidRPr="008A2AE9" w:rsidRDefault="008A2AE9" w:rsidP="000508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AE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4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E9" w:rsidRPr="008A2AE9" w:rsidRDefault="008A2AE9" w:rsidP="000508B7">
            <w:pPr>
              <w:pStyle w:val="a3"/>
              <w:ind w:left="74"/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bCs/>
                <w:sz w:val="18"/>
                <w:szCs w:val="18"/>
              </w:rPr>
              <w:t>1. Увеличение модернизированных объектов коммунальной инфраструктуры, за период реализации программы к 2026 г. до 90%</w:t>
            </w:r>
          </w:p>
          <w:p w:rsidR="008A2AE9" w:rsidRPr="008A2AE9" w:rsidRDefault="008A2AE9" w:rsidP="000508B7">
            <w:pPr>
              <w:pStyle w:val="a3"/>
              <w:ind w:left="74"/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bCs/>
                <w:sz w:val="18"/>
                <w:szCs w:val="18"/>
              </w:rPr>
              <w:t>2. Снижение количества аварий и сбоев на объектах коммунальной инфраструктуры</w:t>
            </w:r>
            <w:r w:rsidRPr="008A2AE9">
              <w:rPr>
                <w:sz w:val="18"/>
                <w:szCs w:val="18"/>
              </w:rPr>
              <w:t xml:space="preserve"> </w:t>
            </w:r>
            <w:r w:rsidRPr="008A2AE9">
              <w:rPr>
                <w:bCs/>
                <w:sz w:val="18"/>
                <w:szCs w:val="18"/>
              </w:rPr>
              <w:t>к 2026 г. до 90%</w:t>
            </w:r>
          </w:p>
          <w:p w:rsidR="008A2AE9" w:rsidRPr="008A2AE9" w:rsidRDefault="008A2AE9" w:rsidP="000508B7">
            <w:pPr>
              <w:pStyle w:val="a3"/>
              <w:ind w:left="74"/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sz w:val="18"/>
                <w:szCs w:val="18"/>
              </w:rPr>
              <w:t>3. Снижение уровня износа объектов коммунальной инфраструктуры к 2026 г. до 15%.</w:t>
            </w:r>
          </w:p>
          <w:p w:rsidR="008A2AE9" w:rsidRPr="008A2AE9" w:rsidRDefault="008A2AE9" w:rsidP="000508B7">
            <w:pPr>
              <w:pStyle w:val="a3"/>
              <w:ind w:left="74"/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sz w:val="18"/>
                <w:szCs w:val="18"/>
              </w:rPr>
              <w:t>4. Снижение расходов местного бюджета на финансирование оплаты коммунальных услуг, потребляемых бюджетными структурами Зиминского районного муниципального образования.</w:t>
            </w:r>
          </w:p>
          <w:p w:rsidR="008A2AE9" w:rsidRPr="008A2AE9" w:rsidRDefault="008A2AE9" w:rsidP="000508B7">
            <w:pPr>
              <w:pStyle w:val="a3"/>
              <w:ind w:left="74"/>
              <w:jc w:val="both"/>
              <w:rPr>
                <w:bCs/>
                <w:sz w:val="18"/>
                <w:szCs w:val="18"/>
              </w:rPr>
            </w:pPr>
            <w:r w:rsidRPr="008A2AE9">
              <w:rPr>
                <w:bCs/>
                <w:sz w:val="18"/>
                <w:szCs w:val="18"/>
              </w:rPr>
              <w:t xml:space="preserve">5. Снижение </w:t>
            </w:r>
            <w:r w:rsidRPr="008A2AE9">
              <w:rPr>
                <w:rFonts w:eastAsia="Calibri"/>
                <w:sz w:val="18"/>
                <w:szCs w:val="18"/>
              </w:rPr>
              <w:t xml:space="preserve">доли протяженности автомобильных дорог общего пользования местного значения вне границ населенных пунктов в границах Зиминского района, не отвечающих нормативным требованиям к транспортно-эксплуатационным показателям </w:t>
            </w:r>
            <w:r w:rsidRPr="008A2AE9">
              <w:rPr>
                <w:sz w:val="18"/>
                <w:szCs w:val="18"/>
              </w:rPr>
              <w:t>к 2026 г. до 25%</w:t>
            </w:r>
          </w:p>
        </w:tc>
      </w:tr>
    </w:tbl>
    <w:p w:rsidR="007E0EEB" w:rsidRPr="008A2AE9" w:rsidRDefault="007E0EEB" w:rsidP="008A2AE9">
      <w:pPr>
        <w:rPr>
          <w:szCs w:val="24"/>
        </w:rPr>
      </w:pPr>
    </w:p>
    <w:sectPr w:rsidR="007E0EEB" w:rsidRPr="008A2AE9" w:rsidSect="008A2AE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9C2"/>
    <w:multiLevelType w:val="hybridMultilevel"/>
    <w:tmpl w:val="36D6FDA0"/>
    <w:lvl w:ilvl="0" w:tplc="7BA27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94609"/>
    <w:multiLevelType w:val="hybridMultilevel"/>
    <w:tmpl w:val="36D6FDA0"/>
    <w:lvl w:ilvl="0" w:tplc="7BA27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A7627"/>
    <w:rsid w:val="002E3870"/>
    <w:rsid w:val="003A7627"/>
    <w:rsid w:val="003F0DA9"/>
    <w:rsid w:val="004C798C"/>
    <w:rsid w:val="00543C19"/>
    <w:rsid w:val="007E0EEB"/>
    <w:rsid w:val="008A2AE9"/>
    <w:rsid w:val="00A96D0E"/>
    <w:rsid w:val="00C65CC1"/>
    <w:rsid w:val="00DA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7627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7627"/>
    <w:rPr>
      <w:rFonts w:ascii="Arial" w:eastAsia="Times New Roman" w:hAnsi="Arial" w:cs="Times New Roman"/>
      <w:b/>
      <w:bCs/>
      <w:color w:val="000080"/>
      <w:lang w:eastAsia="ru-RU"/>
    </w:rPr>
  </w:style>
  <w:style w:type="paragraph" w:styleId="a3">
    <w:name w:val="List Paragraph"/>
    <w:basedOn w:val="a"/>
    <w:uiPriority w:val="34"/>
    <w:qFormat/>
    <w:rsid w:val="003A7627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ConsPlusCell">
    <w:name w:val="ConsPlusCell"/>
    <w:uiPriority w:val="99"/>
    <w:rsid w:val="003A7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76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8A2AE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8A2AE9"/>
    <w:pPr>
      <w:shd w:val="clear" w:color="auto" w:fill="FFFFFF"/>
      <w:autoSpaceDE/>
      <w:autoSpaceDN/>
      <w:adjustRightInd/>
      <w:spacing w:line="313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Зубакова</dc:creator>
  <cp:lastModifiedBy>Сухова</cp:lastModifiedBy>
  <cp:revision>2</cp:revision>
  <dcterms:created xsi:type="dcterms:W3CDTF">2021-11-09T02:44:00Z</dcterms:created>
  <dcterms:modified xsi:type="dcterms:W3CDTF">2021-11-09T02:44:00Z</dcterms:modified>
</cp:coreProperties>
</file>